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0E" w:rsidRPr="00F7341D" w:rsidRDefault="0011700E" w:rsidP="0011700E">
      <w:pPr>
        <w:widowControl w:val="0"/>
        <w:autoSpaceDE w:val="0"/>
        <w:autoSpaceDN w:val="0"/>
        <w:adjustRightInd w:val="0"/>
        <w:rPr>
          <w:rFonts w:ascii="BookAntiqua-Bold" w:hAnsi="BookAntiqua-Bold" w:cs="BookAntiqua-Bold"/>
          <w:b/>
          <w:bCs/>
          <w:sz w:val="26"/>
          <w:szCs w:val="28"/>
          <w:lang w:eastAsia="ja-JP"/>
        </w:rPr>
      </w:pPr>
      <w:r w:rsidRPr="00F7341D">
        <w:rPr>
          <w:rFonts w:ascii="BookAntiqua-Bold" w:hAnsi="BookAntiqua-Bold" w:cs="BookAntiqua-Bold"/>
          <w:b/>
          <w:bCs/>
          <w:sz w:val="26"/>
          <w:szCs w:val="28"/>
          <w:lang w:eastAsia="ja-JP"/>
        </w:rPr>
        <w:t>The Crucible Act Three</w:t>
      </w:r>
    </w:p>
    <w:p w:rsidR="0011700E" w:rsidRPr="00F7341D" w:rsidRDefault="0011700E" w:rsidP="0011700E">
      <w:pPr>
        <w:widowControl w:val="0"/>
        <w:autoSpaceDE w:val="0"/>
        <w:autoSpaceDN w:val="0"/>
        <w:adjustRightInd w:val="0"/>
        <w:rPr>
          <w:rFonts w:ascii="BookAntiqua-Bold" w:hAnsi="BookAntiqua-Bold" w:cs="BookAntiqua-Bold"/>
          <w:b/>
          <w:bCs/>
          <w:sz w:val="22"/>
          <w:szCs w:val="28"/>
          <w:lang w:eastAsia="ja-JP"/>
        </w:rPr>
      </w:pPr>
      <w:r w:rsidRPr="00F7341D">
        <w:rPr>
          <w:rFonts w:ascii="BookAntiqua-Bold" w:hAnsi="BookAntiqua-Bold" w:cs="BookAntiqua-Bold"/>
          <w:b/>
          <w:bCs/>
          <w:sz w:val="22"/>
          <w:szCs w:val="28"/>
          <w:lang w:eastAsia="ja-JP"/>
        </w:rPr>
        <w:t>Irony</w:t>
      </w:r>
    </w:p>
    <w:p w:rsidR="0011700E" w:rsidRDefault="0011700E" w:rsidP="0011700E">
      <w:pPr>
        <w:widowControl w:val="0"/>
        <w:autoSpaceDE w:val="0"/>
        <w:autoSpaceDN w:val="0"/>
        <w:adjustRightInd w:val="0"/>
        <w:rPr>
          <w:rFonts w:ascii="BookAntiqua-Bold" w:hAnsi="BookAntiqua-Bold" w:cs="BookAntiqua-Bold"/>
          <w:sz w:val="22"/>
          <w:szCs w:val="22"/>
          <w:lang w:eastAsia="ja-JP"/>
        </w:rPr>
      </w:pPr>
      <w:r>
        <w:rPr>
          <w:rFonts w:ascii="BookAntiqua-Bold" w:hAnsi="BookAntiqua-Bold" w:cs="BookAntiqua-Bold"/>
          <w:sz w:val="22"/>
          <w:szCs w:val="22"/>
          <w:lang w:eastAsia="ja-JP"/>
        </w:rPr>
        <w:t xml:space="preserve">One of the most powerful elements of </w:t>
      </w:r>
      <w:r>
        <w:rPr>
          <w:rFonts w:ascii="BookAntiqua-Bold" w:hAnsi="BookAntiqua-Bold" w:cs="BookAntiqua-Bold"/>
          <w:i/>
          <w:iCs/>
          <w:sz w:val="22"/>
          <w:szCs w:val="22"/>
          <w:lang w:eastAsia="ja-JP"/>
        </w:rPr>
        <w:t xml:space="preserve">The Crucible </w:t>
      </w:r>
      <w:r>
        <w:rPr>
          <w:rFonts w:ascii="BookAntiqua-Bold" w:hAnsi="BookAntiqua-Bold" w:cs="BookAntiqua-Bold"/>
          <w:sz w:val="22"/>
          <w:szCs w:val="22"/>
          <w:lang w:eastAsia="ja-JP"/>
        </w:rPr>
        <w:t>is Miller’s use of irony. There are several examples of</w:t>
      </w:r>
    </w:p>
    <w:p w:rsidR="0011700E" w:rsidRDefault="0011700E" w:rsidP="0011700E">
      <w:pPr>
        <w:widowControl w:val="0"/>
        <w:autoSpaceDE w:val="0"/>
        <w:autoSpaceDN w:val="0"/>
        <w:adjustRightInd w:val="0"/>
        <w:rPr>
          <w:rFonts w:ascii="BookAntiqua-Bold" w:hAnsi="BookAntiqua-Bold" w:cs="BookAntiqua-Bold"/>
          <w:sz w:val="22"/>
          <w:szCs w:val="22"/>
          <w:lang w:eastAsia="ja-JP"/>
        </w:rPr>
      </w:pPr>
      <w:proofErr w:type="gramStart"/>
      <w:r>
        <w:rPr>
          <w:rFonts w:ascii="BookAntiqua-Bold" w:hAnsi="BookAntiqua-Bold" w:cs="BookAntiqua-Bold"/>
          <w:sz w:val="22"/>
          <w:szCs w:val="22"/>
          <w:lang w:eastAsia="ja-JP"/>
        </w:rPr>
        <w:t>irony</w:t>
      </w:r>
      <w:proofErr w:type="gramEnd"/>
      <w:r>
        <w:rPr>
          <w:rFonts w:ascii="BookAntiqua-Bold" w:hAnsi="BookAntiqua-Bold" w:cs="BookAntiqua-Bold"/>
          <w:sz w:val="22"/>
          <w:szCs w:val="22"/>
          <w:lang w:eastAsia="ja-JP"/>
        </w:rPr>
        <w:t xml:space="preserve"> in Act Three of </w:t>
      </w:r>
      <w:r>
        <w:rPr>
          <w:rFonts w:ascii="BookAntiqua-Bold" w:hAnsi="BookAntiqua-Bold" w:cs="BookAntiqua-Bold"/>
          <w:i/>
          <w:iCs/>
          <w:sz w:val="22"/>
          <w:szCs w:val="22"/>
          <w:lang w:eastAsia="ja-JP"/>
        </w:rPr>
        <w:t>The Crucible</w:t>
      </w:r>
      <w:r>
        <w:rPr>
          <w:rFonts w:ascii="BookAntiqua-Bold" w:hAnsi="BookAntiqua-Bold" w:cs="BookAntiqua-Bold"/>
          <w:sz w:val="22"/>
          <w:szCs w:val="22"/>
          <w:lang w:eastAsia="ja-JP"/>
        </w:rPr>
        <w:t>.</w:t>
      </w:r>
    </w:p>
    <w:p w:rsidR="0011700E" w:rsidRDefault="0011700E" w:rsidP="0011700E">
      <w:pPr>
        <w:widowControl w:val="0"/>
        <w:autoSpaceDE w:val="0"/>
        <w:autoSpaceDN w:val="0"/>
        <w:adjustRightInd w:val="0"/>
        <w:rPr>
          <w:rFonts w:ascii="BookAntiqua-Bold" w:hAnsi="BookAntiqua-Bold" w:cs="BookAntiqua-Bold"/>
          <w:sz w:val="22"/>
          <w:szCs w:val="22"/>
          <w:lang w:eastAsia="ja-JP"/>
        </w:rPr>
      </w:pPr>
      <w:r>
        <w:rPr>
          <w:rFonts w:ascii="BookAntiqua-Bold" w:hAnsi="BookAntiqua-Bold" w:cs="BookAntiqua-Bold"/>
          <w:b/>
          <w:bCs/>
          <w:sz w:val="22"/>
          <w:szCs w:val="22"/>
          <w:lang w:eastAsia="ja-JP"/>
        </w:rPr>
        <w:t xml:space="preserve">Irony </w:t>
      </w:r>
      <w:r>
        <w:rPr>
          <w:rFonts w:ascii="BookAntiqua-Bold" w:hAnsi="BookAntiqua-Bold" w:cs="BookAntiqua-Bold"/>
          <w:sz w:val="22"/>
          <w:szCs w:val="22"/>
          <w:lang w:eastAsia="ja-JP"/>
        </w:rPr>
        <w:t>is an inconsistency between appearance and reality. There are several types of irony:</w:t>
      </w:r>
    </w:p>
    <w:p w:rsidR="0011700E" w:rsidRPr="0011700E" w:rsidRDefault="0011700E" w:rsidP="0011700E">
      <w:pPr>
        <w:pStyle w:val="ListParagraph"/>
        <w:widowControl w:val="0"/>
        <w:numPr>
          <w:ilvl w:val="0"/>
          <w:numId w:val="1"/>
        </w:numPr>
        <w:autoSpaceDE w:val="0"/>
        <w:autoSpaceDN w:val="0"/>
        <w:adjustRightInd w:val="0"/>
        <w:rPr>
          <w:rFonts w:ascii="BookAntiqua-Bold" w:hAnsi="BookAntiqua-Bold" w:cs="BookAntiqua-Bold"/>
          <w:sz w:val="22"/>
          <w:szCs w:val="22"/>
          <w:lang w:eastAsia="ja-JP"/>
        </w:rPr>
      </w:pPr>
      <w:r w:rsidRPr="0011700E">
        <w:rPr>
          <w:rFonts w:ascii="BookAntiqua-Bold" w:hAnsi="BookAntiqua-Bold" w:cs="BookAntiqua-Bold"/>
          <w:b/>
          <w:bCs/>
          <w:sz w:val="22"/>
          <w:szCs w:val="22"/>
          <w:lang w:eastAsia="ja-JP"/>
        </w:rPr>
        <w:t xml:space="preserve">Verbal </w:t>
      </w:r>
      <w:r w:rsidRPr="0011700E">
        <w:rPr>
          <w:rFonts w:ascii="BookAntiqua-Bold" w:hAnsi="BookAntiqua-Bold" w:cs="BookAntiqua-Bold"/>
          <w:sz w:val="22"/>
          <w:szCs w:val="22"/>
          <w:lang w:eastAsia="ja-JP"/>
        </w:rPr>
        <w:t>irony is when a speaker or writer says one thing but actually means the opposite. For example, when your mom walks into your filthy bedroom and says, “I see you’ve cleaned your room!” Sarcasm is one type of verbal irony.</w:t>
      </w:r>
    </w:p>
    <w:p w:rsidR="0011700E" w:rsidRPr="0011700E" w:rsidRDefault="0011700E" w:rsidP="0011700E">
      <w:pPr>
        <w:pStyle w:val="ListParagraph"/>
        <w:widowControl w:val="0"/>
        <w:numPr>
          <w:ilvl w:val="0"/>
          <w:numId w:val="1"/>
        </w:numPr>
        <w:autoSpaceDE w:val="0"/>
        <w:autoSpaceDN w:val="0"/>
        <w:adjustRightInd w:val="0"/>
        <w:rPr>
          <w:rFonts w:ascii="BookAntiqua-Bold" w:hAnsi="BookAntiqua-Bold" w:cs="BookAntiqua-Bold"/>
          <w:sz w:val="22"/>
          <w:szCs w:val="22"/>
          <w:lang w:eastAsia="ja-JP"/>
        </w:rPr>
      </w:pPr>
      <w:r w:rsidRPr="0011700E">
        <w:rPr>
          <w:rFonts w:ascii="BookAntiqua-Bold" w:hAnsi="BookAntiqua-Bold" w:cs="BookAntiqua-Bold"/>
          <w:b/>
          <w:bCs/>
          <w:sz w:val="22"/>
          <w:szCs w:val="22"/>
          <w:lang w:eastAsia="ja-JP"/>
        </w:rPr>
        <w:t xml:space="preserve">Situational </w:t>
      </w:r>
      <w:r w:rsidRPr="0011700E">
        <w:rPr>
          <w:rFonts w:ascii="BookAntiqua-Bold" w:hAnsi="BookAntiqua-Bold" w:cs="BookAntiqua-Bold"/>
          <w:sz w:val="22"/>
          <w:szCs w:val="22"/>
          <w:lang w:eastAsia="ja-JP"/>
        </w:rPr>
        <w:t>irony is when the outcome of a situation is inconsistent with what we expect would logically or normally occur. An example of situational irony would be if a thief’s house was broken into at the same time he was robbing someone’s house.</w:t>
      </w:r>
    </w:p>
    <w:p w:rsidR="0011700E" w:rsidRPr="0011700E" w:rsidRDefault="0011700E" w:rsidP="0011700E">
      <w:pPr>
        <w:pStyle w:val="ListParagraph"/>
        <w:widowControl w:val="0"/>
        <w:numPr>
          <w:ilvl w:val="0"/>
          <w:numId w:val="1"/>
        </w:numPr>
        <w:autoSpaceDE w:val="0"/>
        <w:autoSpaceDN w:val="0"/>
        <w:adjustRightInd w:val="0"/>
        <w:rPr>
          <w:rFonts w:ascii="BookAntiqua-Bold" w:hAnsi="BookAntiqua-Bold" w:cs="BookAntiqua-Bold"/>
          <w:sz w:val="22"/>
          <w:szCs w:val="22"/>
          <w:lang w:eastAsia="ja-JP"/>
        </w:rPr>
      </w:pPr>
      <w:r w:rsidRPr="0011700E">
        <w:rPr>
          <w:rFonts w:ascii="BookAntiqua-Bold" w:hAnsi="BookAntiqua-Bold" w:cs="BookAntiqua-Bold"/>
          <w:b/>
          <w:bCs/>
          <w:sz w:val="22"/>
          <w:szCs w:val="22"/>
          <w:lang w:eastAsia="ja-JP"/>
        </w:rPr>
        <w:t xml:space="preserve">Dramatic </w:t>
      </w:r>
      <w:r w:rsidRPr="0011700E">
        <w:rPr>
          <w:rFonts w:ascii="BookAntiqua-Bold" w:hAnsi="BookAntiqua-Bold" w:cs="BookAntiqua-Bold"/>
          <w:sz w:val="22"/>
          <w:szCs w:val="22"/>
          <w:lang w:eastAsia="ja-JP"/>
        </w:rPr>
        <w:t>irony is when the audience or the reader is aware of something that a character does not know. For example, when Romeo believes Juliet is dead, but the audience knows that she has only been given a potion to sleep.</w:t>
      </w:r>
    </w:p>
    <w:p w:rsidR="0011700E" w:rsidRDefault="0011700E" w:rsidP="0011700E">
      <w:pPr>
        <w:widowControl w:val="0"/>
        <w:autoSpaceDE w:val="0"/>
        <w:autoSpaceDN w:val="0"/>
        <w:adjustRightInd w:val="0"/>
        <w:rPr>
          <w:rFonts w:ascii="BookAntiqua-Bold" w:hAnsi="BookAntiqua-Bold" w:cs="BookAntiqua-Bold"/>
          <w:i/>
          <w:iCs/>
          <w:sz w:val="22"/>
          <w:szCs w:val="22"/>
          <w:lang w:eastAsia="ja-JP"/>
        </w:rPr>
      </w:pPr>
    </w:p>
    <w:p w:rsidR="0011700E" w:rsidRDefault="0011700E" w:rsidP="0011700E">
      <w:pPr>
        <w:widowControl w:val="0"/>
        <w:autoSpaceDE w:val="0"/>
        <w:autoSpaceDN w:val="0"/>
        <w:adjustRightInd w:val="0"/>
        <w:rPr>
          <w:rFonts w:ascii="BookAntiqua-Bold" w:hAnsi="BookAntiqua-Bold" w:cs="BookAntiqua-Bold"/>
          <w:i/>
          <w:iCs/>
          <w:sz w:val="22"/>
          <w:szCs w:val="22"/>
          <w:lang w:eastAsia="ja-JP"/>
        </w:rPr>
      </w:pPr>
      <w:r>
        <w:rPr>
          <w:rFonts w:ascii="BookAntiqua-Bold" w:hAnsi="BookAntiqua-Bold" w:cs="BookAntiqua-Bold"/>
          <w:i/>
          <w:iCs/>
          <w:sz w:val="22"/>
          <w:szCs w:val="22"/>
          <w:lang w:eastAsia="ja-JP"/>
        </w:rPr>
        <w:t>Directions: Answer the following questions using complete sentences.</w:t>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1. What was John’s intention in publicly admitting his affair with Abigail? How is this ironic? What</w:t>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proofErr w:type="gramStart"/>
      <w:r>
        <w:rPr>
          <w:rFonts w:ascii="BookAntiqua-Bold" w:hAnsi="BookAntiqua-Bold" w:cs="BookAntiqua-Bold"/>
          <w:sz w:val="22"/>
          <w:szCs w:val="22"/>
          <w:lang w:eastAsia="ja-JP"/>
        </w:rPr>
        <w:t>type</w:t>
      </w:r>
      <w:proofErr w:type="gramEnd"/>
      <w:r>
        <w:rPr>
          <w:rFonts w:ascii="BookAntiqua-Bold" w:hAnsi="BookAntiqua-Bold" w:cs="BookAntiqua-Bold"/>
          <w:sz w:val="22"/>
          <w:szCs w:val="22"/>
          <w:lang w:eastAsia="ja-JP"/>
        </w:rPr>
        <w:t xml:space="preserve"> of irony is this?</w:t>
      </w: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0"/>
          <w:szCs w:val="20"/>
          <w:lang w:eastAsia="ja-JP"/>
        </w:rPr>
        <w:t xml:space="preserve">2. </w:t>
      </w:r>
      <w:r>
        <w:rPr>
          <w:rFonts w:ascii="BookAntiqua-Bold" w:hAnsi="BookAntiqua-Bold" w:cs="BookAntiqua-Bold"/>
          <w:sz w:val="22"/>
          <w:szCs w:val="22"/>
          <w:lang w:eastAsia="ja-JP"/>
        </w:rPr>
        <w:t xml:space="preserve">What was Elizabeth’s intention when lying about John’s affair? What is ironic about </w:t>
      </w:r>
      <w:proofErr w:type="gramStart"/>
      <w:r>
        <w:rPr>
          <w:rFonts w:ascii="BookAntiqua-Bold" w:hAnsi="BookAntiqua-Bold" w:cs="BookAntiqua-Bold"/>
          <w:sz w:val="22"/>
          <w:szCs w:val="22"/>
          <w:lang w:eastAsia="ja-JP"/>
        </w:rPr>
        <w:t>Elizabeth’s</w:t>
      </w:r>
      <w:proofErr w:type="gramEnd"/>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proofErr w:type="gramStart"/>
      <w:r>
        <w:rPr>
          <w:rFonts w:ascii="BookAntiqua-Bold" w:hAnsi="BookAntiqua-Bold" w:cs="BookAntiqua-Bold"/>
          <w:sz w:val="22"/>
          <w:szCs w:val="22"/>
          <w:lang w:eastAsia="ja-JP"/>
        </w:rPr>
        <w:t>lie</w:t>
      </w:r>
      <w:proofErr w:type="gramEnd"/>
      <w:r>
        <w:rPr>
          <w:rFonts w:ascii="BookAntiqua-Bold" w:hAnsi="BookAntiqua-Bold" w:cs="BookAntiqua-Bold"/>
          <w:sz w:val="22"/>
          <w:szCs w:val="22"/>
          <w:lang w:eastAsia="ja-JP"/>
        </w:rPr>
        <w:t>? What type of irony is this?</w:t>
      </w: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widowControl w:val="0"/>
        <w:tabs>
          <w:tab w:val="left" w:leader="underscore" w:pos="10440"/>
        </w:tabs>
        <w:autoSpaceDE w:val="0"/>
        <w:autoSpaceDN w:val="0"/>
        <w:adjustRightInd w:val="0"/>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BB6D91"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0"/>
          <w:szCs w:val="20"/>
          <w:lang w:eastAsia="ja-JP"/>
        </w:rPr>
        <w:t xml:space="preserve">3. </w:t>
      </w:r>
      <w:r>
        <w:rPr>
          <w:rFonts w:ascii="BookAntiqua-Bold" w:hAnsi="BookAntiqua-Bold" w:cs="BookAntiqua-Bold"/>
          <w:sz w:val="22"/>
          <w:szCs w:val="22"/>
          <w:lang w:eastAsia="ja-JP"/>
        </w:rPr>
        <w:t>What is ironic about the beliefs of the Puritan community and the events of the play so far?</w:t>
      </w:r>
      <w:r>
        <w:rPr>
          <w:rFonts w:ascii="BookAntiqua-Bold" w:hAnsi="BookAntiqua-Bold" w:cs="BookAntiqua-Bold"/>
          <w:sz w:val="22"/>
          <w:szCs w:val="22"/>
          <w:lang w:eastAsia="ja-JP"/>
        </w:rPr>
        <w:tab/>
      </w:r>
    </w:p>
    <w:p w:rsidR="0011700E"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bookmarkStart w:id="0" w:name="_GoBack"/>
      <w:bookmarkEnd w:id="0"/>
    </w:p>
    <w:p w:rsidR="0011700E"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p w:rsidR="0011700E" w:rsidRPr="00F7341D" w:rsidRDefault="0011700E" w:rsidP="0011700E">
      <w:pPr>
        <w:tabs>
          <w:tab w:val="left" w:leader="underscore" w:pos="10440"/>
        </w:tabs>
        <w:spacing w:line="360" w:lineRule="auto"/>
        <w:rPr>
          <w:rFonts w:ascii="BookAntiqua-Bold" w:hAnsi="BookAntiqua-Bold" w:cs="BookAntiqua-Bold"/>
          <w:sz w:val="22"/>
          <w:szCs w:val="22"/>
          <w:lang w:eastAsia="ja-JP"/>
        </w:rPr>
      </w:pPr>
      <w:r>
        <w:rPr>
          <w:rFonts w:ascii="BookAntiqua-Bold" w:hAnsi="BookAntiqua-Bold" w:cs="BookAntiqua-Bold"/>
          <w:sz w:val="22"/>
          <w:szCs w:val="22"/>
          <w:lang w:eastAsia="ja-JP"/>
        </w:rPr>
        <w:tab/>
      </w:r>
    </w:p>
    <w:sectPr w:rsidR="0011700E" w:rsidRPr="00F7341D" w:rsidSect="0011700E">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ＭＳ 明朝">
    <w:charset w:val="4E"/>
    <w:family w:val="auto"/>
    <w:pitch w:val="variable"/>
    <w:sig w:usb0="E00002FF" w:usb1="6AC7FDFB" w:usb2="00000012" w:usb3="00000000" w:csb0="0002009F" w:csb1="00000000"/>
  </w:font>
  <w:font w:name="BookAntiqua-Bold">
    <w:altName w:val="Book Antiqu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2003"/>
    <w:multiLevelType w:val="hybridMultilevel"/>
    <w:tmpl w:val="9490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11700E"/>
    <w:rsid w:val="00073640"/>
    <w:rsid w:val="0011700E"/>
    <w:rsid w:val="00281531"/>
    <w:rsid w:val="00A409BF"/>
    <w:rsid w:val="00BB6D91"/>
    <w:rsid w:val="00E9263B"/>
    <w:rsid w:val="00F734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0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244</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Kenowa Hills High School</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Stitt</dc:creator>
  <cp:lastModifiedBy>mstitt</cp:lastModifiedBy>
  <cp:revision>2</cp:revision>
  <cp:lastPrinted>2013-05-20T11:30:00Z</cp:lastPrinted>
  <dcterms:created xsi:type="dcterms:W3CDTF">2013-05-20T18:37:00Z</dcterms:created>
  <dcterms:modified xsi:type="dcterms:W3CDTF">2013-05-20T18:37:00Z</dcterms:modified>
</cp:coreProperties>
</file>